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36" w:rsidRDefault="00B954DF">
      <w:pPr>
        <w:rPr>
          <w:b/>
          <w:sz w:val="32"/>
          <w:szCs w:val="32"/>
        </w:rPr>
      </w:pPr>
      <w:bookmarkStart w:id="0" w:name="_GoBack"/>
      <w:bookmarkEnd w:id="0"/>
      <w:r w:rsidRPr="00B954DF">
        <w:rPr>
          <w:b/>
          <w:sz w:val="32"/>
          <w:szCs w:val="32"/>
        </w:rPr>
        <w:t xml:space="preserve">                  </w:t>
      </w:r>
      <w:proofErr w:type="spellStart"/>
      <w:r w:rsidRPr="00B954DF">
        <w:rPr>
          <w:b/>
          <w:sz w:val="32"/>
          <w:szCs w:val="32"/>
        </w:rPr>
        <w:t>Seend</w:t>
      </w:r>
      <w:proofErr w:type="spellEnd"/>
      <w:r w:rsidR="00805379">
        <w:rPr>
          <w:b/>
          <w:sz w:val="32"/>
          <w:szCs w:val="32"/>
        </w:rPr>
        <w:t xml:space="preserve"> Parish Neighbourhood </w:t>
      </w:r>
      <w:r w:rsidRPr="00B954DF">
        <w:rPr>
          <w:b/>
          <w:sz w:val="32"/>
          <w:szCs w:val="32"/>
        </w:rPr>
        <w:t>Plan Steering Group</w:t>
      </w:r>
      <w:r w:rsidR="008A1396">
        <w:rPr>
          <w:b/>
          <w:sz w:val="32"/>
          <w:szCs w:val="32"/>
        </w:rPr>
        <w:t xml:space="preserve">     </w:t>
      </w:r>
    </w:p>
    <w:p w:rsidR="00B954DF" w:rsidRPr="008A1396" w:rsidRDefault="00B954DF">
      <w:pPr>
        <w:rPr>
          <w:b/>
          <w:sz w:val="32"/>
          <w:szCs w:val="32"/>
        </w:rPr>
      </w:pPr>
      <w:r w:rsidRPr="00B954DF">
        <w:rPr>
          <w:b/>
          <w:sz w:val="24"/>
          <w:szCs w:val="24"/>
        </w:rPr>
        <w:t>Minutes for the S</w:t>
      </w:r>
      <w:r w:rsidR="00805379">
        <w:rPr>
          <w:b/>
          <w:sz w:val="24"/>
          <w:szCs w:val="24"/>
        </w:rPr>
        <w:t>P</w:t>
      </w:r>
      <w:r w:rsidRPr="00B954DF">
        <w:rPr>
          <w:b/>
          <w:sz w:val="24"/>
          <w:szCs w:val="24"/>
        </w:rPr>
        <w:t>NPSG</w:t>
      </w:r>
      <w:r w:rsidR="00805379">
        <w:rPr>
          <w:b/>
          <w:sz w:val="24"/>
          <w:szCs w:val="24"/>
        </w:rPr>
        <w:t xml:space="preserve"> Meeting, 7.30pm</w:t>
      </w:r>
      <w:r w:rsidRPr="00B954DF">
        <w:rPr>
          <w:b/>
          <w:sz w:val="24"/>
          <w:szCs w:val="24"/>
        </w:rPr>
        <w:t xml:space="preserve"> Thursday 27</w:t>
      </w:r>
      <w:r w:rsidRPr="00B954DF">
        <w:rPr>
          <w:b/>
          <w:sz w:val="24"/>
          <w:szCs w:val="24"/>
          <w:vertAlign w:val="superscript"/>
        </w:rPr>
        <w:t>th</w:t>
      </w:r>
      <w:r w:rsidRPr="00B954DF">
        <w:rPr>
          <w:b/>
          <w:sz w:val="24"/>
          <w:szCs w:val="24"/>
        </w:rPr>
        <w:t xml:space="preserve"> July 2017</w:t>
      </w:r>
      <w:r w:rsidR="00805379">
        <w:rPr>
          <w:b/>
          <w:sz w:val="24"/>
          <w:szCs w:val="24"/>
        </w:rPr>
        <w:t xml:space="preserve">, at The Pavilion, </w:t>
      </w:r>
      <w:proofErr w:type="spellStart"/>
      <w:r w:rsidR="00805379">
        <w:rPr>
          <w:b/>
          <w:sz w:val="24"/>
          <w:szCs w:val="24"/>
        </w:rPr>
        <w:t>Seend</w:t>
      </w:r>
      <w:proofErr w:type="spellEnd"/>
      <w:r w:rsidR="00805379">
        <w:rPr>
          <w:b/>
          <w:sz w:val="24"/>
          <w:szCs w:val="24"/>
        </w:rPr>
        <w:t>.</w:t>
      </w:r>
    </w:p>
    <w:p w:rsidR="001A2D6F" w:rsidRPr="001A2D6F" w:rsidRDefault="00805379" w:rsidP="001A2D6F">
      <w:pPr>
        <w:pStyle w:val="ListParagraph"/>
        <w:numPr>
          <w:ilvl w:val="0"/>
          <w:numId w:val="1"/>
        </w:numPr>
        <w:jc w:val="both"/>
        <w:rPr>
          <w:b/>
          <w:sz w:val="24"/>
          <w:szCs w:val="24"/>
        </w:rPr>
      </w:pPr>
      <w:r>
        <w:rPr>
          <w:b/>
          <w:sz w:val="24"/>
          <w:szCs w:val="24"/>
        </w:rPr>
        <w:t xml:space="preserve">Present: </w:t>
      </w:r>
      <w:r>
        <w:rPr>
          <w:rFonts w:ascii="Calibri" w:hAnsi="Calibri"/>
          <w:sz w:val="24"/>
          <w:szCs w:val="24"/>
        </w:rPr>
        <w:t xml:space="preserve">Georgina </w:t>
      </w:r>
      <w:proofErr w:type="spellStart"/>
      <w:r>
        <w:rPr>
          <w:rFonts w:ascii="Calibri" w:hAnsi="Calibri"/>
          <w:sz w:val="24"/>
          <w:szCs w:val="24"/>
        </w:rPr>
        <w:t>A’Bear</w:t>
      </w:r>
      <w:proofErr w:type="spellEnd"/>
      <w:r w:rsidR="00266407">
        <w:rPr>
          <w:rFonts w:ascii="Calibri" w:hAnsi="Calibri"/>
          <w:sz w:val="24"/>
          <w:szCs w:val="24"/>
        </w:rPr>
        <w:t xml:space="preserve"> </w:t>
      </w:r>
      <w:r>
        <w:rPr>
          <w:rFonts w:ascii="Calibri" w:hAnsi="Calibri"/>
          <w:sz w:val="24"/>
          <w:szCs w:val="24"/>
        </w:rPr>
        <w:t>(GA)(Chair), Kevin Rigg</w:t>
      </w:r>
      <w:r w:rsidR="00266407">
        <w:rPr>
          <w:rFonts w:ascii="Calibri" w:hAnsi="Calibri"/>
          <w:sz w:val="24"/>
          <w:szCs w:val="24"/>
        </w:rPr>
        <w:t xml:space="preserve"> </w:t>
      </w:r>
      <w:r>
        <w:rPr>
          <w:rFonts w:ascii="Calibri" w:hAnsi="Calibri"/>
          <w:sz w:val="24"/>
          <w:szCs w:val="24"/>
        </w:rPr>
        <w:t xml:space="preserve">(KR), Tony </w:t>
      </w:r>
      <w:proofErr w:type="spellStart"/>
      <w:r>
        <w:rPr>
          <w:rFonts w:ascii="Calibri" w:hAnsi="Calibri"/>
          <w:sz w:val="24"/>
          <w:szCs w:val="24"/>
        </w:rPr>
        <w:t>Murch</w:t>
      </w:r>
      <w:proofErr w:type="spellEnd"/>
      <w:r w:rsidR="00266407">
        <w:rPr>
          <w:rFonts w:ascii="Calibri" w:hAnsi="Calibri"/>
          <w:sz w:val="24"/>
          <w:szCs w:val="24"/>
        </w:rPr>
        <w:t xml:space="preserve"> </w:t>
      </w:r>
      <w:r>
        <w:rPr>
          <w:rFonts w:ascii="Calibri" w:hAnsi="Calibri"/>
          <w:sz w:val="24"/>
          <w:szCs w:val="24"/>
        </w:rPr>
        <w:t xml:space="preserve">(TM), Sarah Chard (SC), </w:t>
      </w:r>
      <w:proofErr w:type="spellStart"/>
      <w:r>
        <w:rPr>
          <w:rFonts w:ascii="Calibri" w:hAnsi="Calibri"/>
          <w:sz w:val="24"/>
          <w:szCs w:val="24"/>
        </w:rPr>
        <w:t>Adeltha</w:t>
      </w:r>
      <w:proofErr w:type="spellEnd"/>
      <w:r w:rsidR="0005744F">
        <w:rPr>
          <w:rFonts w:ascii="Calibri" w:hAnsi="Calibri"/>
          <w:sz w:val="24"/>
          <w:szCs w:val="24"/>
        </w:rPr>
        <w:t xml:space="preserve"> Raymond</w:t>
      </w:r>
      <w:r w:rsidR="00266407">
        <w:rPr>
          <w:rFonts w:ascii="Calibri" w:hAnsi="Calibri"/>
          <w:sz w:val="24"/>
          <w:szCs w:val="24"/>
        </w:rPr>
        <w:t xml:space="preserve"> </w:t>
      </w:r>
      <w:r w:rsidR="0005744F">
        <w:rPr>
          <w:rFonts w:ascii="Calibri" w:hAnsi="Calibri"/>
          <w:sz w:val="24"/>
          <w:szCs w:val="24"/>
        </w:rPr>
        <w:t>(AR</w:t>
      </w:r>
      <w:proofErr w:type="gramStart"/>
      <w:r w:rsidR="0005744F">
        <w:rPr>
          <w:rFonts w:ascii="Calibri" w:hAnsi="Calibri"/>
          <w:sz w:val="24"/>
          <w:szCs w:val="24"/>
        </w:rPr>
        <w:t>),  Pamela</w:t>
      </w:r>
      <w:proofErr w:type="gramEnd"/>
      <w:r w:rsidR="0005744F">
        <w:rPr>
          <w:rFonts w:ascii="Calibri" w:hAnsi="Calibri"/>
          <w:sz w:val="24"/>
          <w:szCs w:val="24"/>
        </w:rPr>
        <w:t xml:space="preserve"> Akerman</w:t>
      </w:r>
      <w:r w:rsidR="00266407">
        <w:rPr>
          <w:rFonts w:ascii="Calibri" w:hAnsi="Calibri"/>
          <w:sz w:val="24"/>
          <w:szCs w:val="24"/>
        </w:rPr>
        <w:t xml:space="preserve"> </w:t>
      </w:r>
      <w:r w:rsidR="0005744F">
        <w:rPr>
          <w:rFonts w:ascii="Calibri" w:hAnsi="Calibri"/>
          <w:sz w:val="24"/>
          <w:szCs w:val="24"/>
        </w:rPr>
        <w:t xml:space="preserve">(PA). </w:t>
      </w:r>
      <w:r w:rsidR="008A1396" w:rsidRPr="008A1396">
        <w:rPr>
          <w:rFonts w:ascii="Calibri" w:hAnsi="Calibri"/>
          <w:b/>
          <w:sz w:val="24"/>
          <w:szCs w:val="24"/>
        </w:rPr>
        <w:t xml:space="preserve">Apologies: </w:t>
      </w:r>
      <w:r w:rsidR="008A1396" w:rsidRPr="008A1396">
        <w:rPr>
          <w:rFonts w:ascii="Calibri" w:hAnsi="Calibri"/>
          <w:sz w:val="24"/>
          <w:szCs w:val="24"/>
        </w:rPr>
        <w:t>Carola Th</w:t>
      </w:r>
      <w:r w:rsidR="0017522C">
        <w:rPr>
          <w:rFonts w:ascii="Calibri" w:hAnsi="Calibri"/>
          <w:sz w:val="24"/>
          <w:szCs w:val="24"/>
        </w:rPr>
        <w:t>orpe</w:t>
      </w:r>
      <w:r w:rsidR="00266407">
        <w:rPr>
          <w:rFonts w:ascii="Calibri" w:hAnsi="Calibri"/>
          <w:sz w:val="24"/>
          <w:szCs w:val="24"/>
        </w:rPr>
        <w:t xml:space="preserve"> </w:t>
      </w:r>
      <w:r w:rsidR="0017522C">
        <w:rPr>
          <w:rFonts w:ascii="Calibri" w:hAnsi="Calibri"/>
          <w:sz w:val="24"/>
          <w:szCs w:val="24"/>
        </w:rPr>
        <w:t>(CT), Sue McCulloch</w:t>
      </w:r>
      <w:r w:rsidR="008A1396" w:rsidRPr="008A1396">
        <w:rPr>
          <w:rFonts w:ascii="Calibri" w:hAnsi="Calibri"/>
          <w:sz w:val="24"/>
          <w:szCs w:val="24"/>
        </w:rPr>
        <w:t>.</w:t>
      </w:r>
      <w:r w:rsidR="0005744F">
        <w:rPr>
          <w:rFonts w:ascii="Calibri" w:hAnsi="Calibri"/>
          <w:sz w:val="24"/>
          <w:szCs w:val="24"/>
        </w:rPr>
        <w:t xml:space="preserve"> </w:t>
      </w:r>
      <w:r w:rsidR="0005744F" w:rsidRPr="00266407">
        <w:rPr>
          <w:rFonts w:ascii="Calibri" w:hAnsi="Calibri"/>
          <w:b/>
          <w:sz w:val="24"/>
          <w:szCs w:val="24"/>
        </w:rPr>
        <w:t xml:space="preserve">Also Present: </w:t>
      </w:r>
      <w:r w:rsidR="0005744F" w:rsidRPr="00266407">
        <w:rPr>
          <w:rFonts w:ascii="Calibri" w:hAnsi="Calibri"/>
          <w:sz w:val="24"/>
          <w:szCs w:val="24"/>
        </w:rPr>
        <w:t xml:space="preserve">Tony </w:t>
      </w:r>
      <w:proofErr w:type="spellStart"/>
      <w:r w:rsidR="0005744F" w:rsidRPr="00266407">
        <w:rPr>
          <w:rFonts w:ascii="Calibri" w:hAnsi="Calibri"/>
          <w:sz w:val="24"/>
          <w:szCs w:val="24"/>
        </w:rPr>
        <w:t>Trodd</w:t>
      </w:r>
      <w:proofErr w:type="spellEnd"/>
      <w:r w:rsidR="0005744F" w:rsidRPr="00266407">
        <w:rPr>
          <w:rFonts w:ascii="Calibri" w:hAnsi="Calibri"/>
          <w:sz w:val="24"/>
          <w:szCs w:val="24"/>
        </w:rPr>
        <w:t xml:space="preserve"> (taking minutes), Carole Vince, Margaret Ryan, John </w:t>
      </w:r>
      <w:proofErr w:type="spellStart"/>
      <w:r w:rsidR="0005744F" w:rsidRPr="00266407">
        <w:rPr>
          <w:rFonts w:ascii="Calibri" w:hAnsi="Calibri"/>
          <w:sz w:val="24"/>
          <w:szCs w:val="24"/>
        </w:rPr>
        <w:t>Goman</w:t>
      </w:r>
      <w:proofErr w:type="spellEnd"/>
      <w:r w:rsidR="0005744F" w:rsidRPr="00266407">
        <w:rPr>
          <w:rFonts w:ascii="Calibri" w:hAnsi="Calibri"/>
          <w:sz w:val="24"/>
          <w:szCs w:val="24"/>
        </w:rPr>
        <w:t xml:space="preserve"> and Mr &amp; Mrs</w:t>
      </w:r>
      <w:r w:rsidR="00266407" w:rsidRPr="00266407">
        <w:rPr>
          <w:rFonts w:ascii="Calibri" w:hAnsi="Calibri"/>
          <w:sz w:val="24"/>
          <w:szCs w:val="24"/>
        </w:rPr>
        <w:t xml:space="preserve"> Lawrence.</w:t>
      </w:r>
    </w:p>
    <w:p w:rsidR="001A2D6F" w:rsidRPr="001A2D6F" w:rsidRDefault="001A2D6F" w:rsidP="001A2D6F">
      <w:pPr>
        <w:pStyle w:val="ListParagraph"/>
        <w:ind w:left="644"/>
        <w:jc w:val="both"/>
        <w:rPr>
          <w:b/>
          <w:sz w:val="24"/>
          <w:szCs w:val="24"/>
        </w:rPr>
      </w:pPr>
    </w:p>
    <w:p w:rsidR="001A2D6F" w:rsidRDefault="008A1396" w:rsidP="001A2D6F">
      <w:pPr>
        <w:pStyle w:val="ListParagraph"/>
        <w:numPr>
          <w:ilvl w:val="0"/>
          <w:numId w:val="1"/>
        </w:numPr>
        <w:jc w:val="both"/>
        <w:rPr>
          <w:sz w:val="24"/>
          <w:szCs w:val="24"/>
        </w:rPr>
      </w:pPr>
      <w:r w:rsidRPr="00491C36">
        <w:rPr>
          <w:b/>
          <w:sz w:val="24"/>
          <w:szCs w:val="24"/>
        </w:rPr>
        <w:t>Declarations of Interest:</w:t>
      </w:r>
      <w:r w:rsidRPr="00491C36">
        <w:rPr>
          <w:sz w:val="24"/>
          <w:szCs w:val="24"/>
        </w:rPr>
        <w:t xml:space="preserve"> None noted.</w:t>
      </w:r>
    </w:p>
    <w:p w:rsidR="001A2D6F" w:rsidRPr="001A2D6F" w:rsidRDefault="001A2D6F" w:rsidP="001A2D6F">
      <w:pPr>
        <w:pStyle w:val="ListParagraph"/>
        <w:rPr>
          <w:sz w:val="24"/>
          <w:szCs w:val="24"/>
        </w:rPr>
      </w:pPr>
    </w:p>
    <w:p w:rsidR="001A2D6F" w:rsidRPr="001A2D6F" w:rsidRDefault="001A2D6F" w:rsidP="001A2D6F">
      <w:pPr>
        <w:pStyle w:val="ListParagraph"/>
        <w:ind w:left="644"/>
        <w:jc w:val="both"/>
        <w:rPr>
          <w:sz w:val="24"/>
          <w:szCs w:val="24"/>
        </w:rPr>
      </w:pPr>
    </w:p>
    <w:p w:rsidR="00A93FD9" w:rsidRPr="001A2D6F" w:rsidRDefault="008A1396" w:rsidP="008A1396">
      <w:pPr>
        <w:pStyle w:val="ListParagraph"/>
        <w:numPr>
          <w:ilvl w:val="0"/>
          <w:numId w:val="1"/>
        </w:numPr>
        <w:jc w:val="both"/>
        <w:rPr>
          <w:b/>
          <w:sz w:val="24"/>
          <w:szCs w:val="24"/>
        </w:rPr>
      </w:pPr>
      <w:r>
        <w:rPr>
          <w:b/>
          <w:sz w:val="24"/>
          <w:szCs w:val="24"/>
        </w:rPr>
        <w:t xml:space="preserve">Minutes of the Previous Meeting </w:t>
      </w:r>
      <w:r w:rsidRPr="008A1396">
        <w:rPr>
          <w:b/>
          <w:sz w:val="24"/>
          <w:szCs w:val="24"/>
        </w:rPr>
        <w:t>(29.06.17)</w:t>
      </w:r>
      <w:r>
        <w:rPr>
          <w:b/>
          <w:sz w:val="24"/>
          <w:szCs w:val="24"/>
        </w:rPr>
        <w:t xml:space="preserve">: </w:t>
      </w:r>
      <w:r w:rsidR="00A93FD9">
        <w:rPr>
          <w:sz w:val="24"/>
          <w:szCs w:val="24"/>
        </w:rPr>
        <w:t xml:space="preserve"> GA read through the previous minutes, as circulated, with minor changes to wording, which were duly approved.</w:t>
      </w:r>
    </w:p>
    <w:p w:rsidR="001A2D6F" w:rsidRPr="00A93FD9" w:rsidRDefault="001A2D6F" w:rsidP="001A2D6F">
      <w:pPr>
        <w:pStyle w:val="ListParagraph"/>
        <w:ind w:left="644"/>
        <w:jc w:val="both"/>
        <w:rPr>
          <w:b/>
          <w:sz w:val="24"/>
          <w:szCs w:val="24"/>
        </w:rPr>
      </w:pPr>
    </w:p>
    <w:p w:rsidR="001A2D6F" w:rsidRPr="001A2D6F" w:rsidRDefault="00A93FD9" w:rsidP="001A2D6F">
      <w:pPr>
        <w:pStyle w:val="ListParagraph"/>
        <w:numPr>
          <w:ilvl w:val="0"/>
          <w:numId w:val="1"/>
        </w:numPr>
        <w:jc w:val="both"/>
        <w:rPr>
          <w:sz w:val="24"/>
          <w:szCs w:val="24"/>
        </w:rPr>
      </w:pPr>
      <w:r w:rsidRPr="001A2D6F">
        <w:rPr>
          <w:b/>
          <w:sz w:val="24"/>
          <w:szCs w:val="24"/>
        </w:rPr>
        <w:t>Matters Arising:</w:t>
      </w:r>
      <w:r w:rsidRPr="001A2D6F">
        <w:rPr>
          <w:sz w:val="24"/>
          <w:szCs w:val="24"/>
        </w:rPr>
        <w:t xml:space="preserve"> It was noted that </w:t>
      </w:r>
      <w:r w:rsidR="0017522C" w:rsidRPr="001A2D6F">
        <w:rPr>
          <w:sz w:val="24"/>
          <w:szCs w:val="24"/>
        </w:rPr>
        <w:t>CT had</w:t>
      </w:r>
      <w:r w:rsidRPr="001A2D6F">
        <w:rPr>
          <w:sz w:val="24"/>
          <w:szCs w:val="24"/>
        </w:rPr>
        <w:t xml:space="preserve"> requested that Minutes be more detailed.</w:t>
      </w:r>
      <w:r w:rsidR="0017522C" w:rsidRPr="001A2D6F">
        <w:rPr>
          <w:sz w:val="24"/>
          <w:szCs w:val="24"/>
        </w:rPr>
        <w:t xml:space="preserve"> It was also noted that the meeting of the Community Land Trust (CLT), held July 11</w:t>
      </w:r>
      <w:r w:rsidR="0017522C" w:rsidRPr="001A2D6F">
        <w:rPr>
          <w:sz w:val="24"/>
          <w:szCs w:val="24"/>
          <w:vertAlign w:val="superscript"/>
        </w:rPr>
        <w:t>th</w:t>
      </w:r>
      <w:r w:rsidR="0017522C" w:rsidRPr="001A2D6F">
        <w:rPr>
          <w:sz w:val="24"/>
          <w:szCs w:val="24"/>
        </w:rPr>
        <w:t>, was well supported. It was also reported that Yvette Rowe had resigned</w:t>
      </w:r>
      <w:r w:rsidR="00CD350F" w:rsidRPr="001A2D6F">
        <w:rPr>
          <w:sz w:val="24"/>
          <w:szCs w:val="24"/>
        </w:rPr>
        <w:t xml:space="preserve"> from the Group</w:t>
      </w:r>
      <w:r w:rsidR="0017522C" w:rsidRPr="001A2D6F">
        <w:rPr>
          <w:sz w:val="24"/>
          <w:szCs w:val="24"/>
        </w:rPr>
        <w:t xml:space="preserve"> because of work commitments.</w:t>
      </w:r>
    </w:p>
    <w:p w:rsidR="001A2D6F" w:rsidRPr="001A2D6F" w:rsidRDefault="001A2D6F" w:rsidP="001A2D6F">
      <w:pPr>
        <w:pStyle w:val="ListParagraph"/>
        <w:rPr>
          <w:b/>
          <w:sz w:val="24"/>
          <w:szCs w:val="24"/>
        </w:rPr>
      </w:pPr>
    </w:p>
    <w:p w:rsidR="00B329A1" w:rsidRPr="001A2D6F" w:rsidRDefault="00A93FD9" w:rsidP="001A2D6F">
      <w:pPr>
        <w:pStyle w:val="ListParagraph"/>
        <w:numPr>
          <w:ilvl w:val="0"/>
          <w:numId w:val="1"/>
        </w:numPr>
        <w:jc w:val="both"/>
        <w:rPr>
          <w:sz w:val="24"/>
          <w:szCs w:val="24"/>
        </w:rPr>
      </w:pPr>
      <w:r w:rsidRPr="001A2D6F">
        <w:rPr>
          <w:b/>
          <w:sz w:val="24"/>
          <w:szCs w:val="24"/>
        </w:rPr>
        <w:t>Steering Group Review:</w:t>
      </w:r>
      <w:r w:rsidR="0017522C" w:rsidRPr="001A2D6F">
        <w:rPr>
          <w:b/>
          <w:sz w:val="24"/>
          <w:szCs w:val="24"/>
        </w:rPr>
        <w:t xml:space="preserve"> </w:t>
      </w:r>
      <w:r w:rsidR="00B329A1" w:rsidRPr="001A2D6F">
        <w:rPr>
          <w:b/>
          <w:sz w:val="24"/>
          <w:szCs w:val="24"/>
        </w:rPr>
        <w:t xml:space="preserve">Members Tasks - </w:t>
      </w:r>
      <w:r w:rsidR="0017522C" w:rsidRPr="001A2D6F">
        <w:rPr>
          <w:sz w:val="24"/>
          <w:szCs w:val="24"/>
        </w:rPr>
        <w:t>GA asked</w:t>
      </w:r>
      <w:r w:rsidR="00CA7BA8" w:rsidRPr="001A2D6F">
        <w:rPr>
          <w:sz w:val="24"/>
          <w:szCs w:val="24"/>
        </w:rPr>
        <w:t xml:space="preserve"> if the</w:t>
      </w:r>
      <w:r w:rsidR="0017522C" w:rsidRPr="001A2D6F">
        <w:rPr>
          <w:sz w:val="24"/>
          <w:szCs w:val="24"/>
        </w:rPr>
        <w:t>re were any ideas or</w:t>
      </w:r>
      <w:r w:rsidR="00CA7BA8" w:rsidRPr="001A2D6F">
        <w:rPr>
          <w:sz w:val="24"/>
          <w:szCs w:val="24"/>
        </w:rPr>
        <w:t xml:space="preserve"> suggestions</w:t>
      </w:r>
      <w:r w:rsidR="00B329A1" w:rsidRPr="001A2D6F">
        <w:rPr>
          <w:sz w:val="24"/>
          <w:szCs w:val="24"/>
        </w:rPr>
        <w:t xml:space="preserve"> to be made :</w:t>
      </w:r>
    </w:p>
    <w:p w:rsidR="00D43314" w:rsidRDefault="00D43314" w:rsidP="00B329A1">
      <w:pPr>
        <w:pStyle w:val="ListParagraph"/>
        <w:ind w:left="644"/>
        <w:jc w:val="both"/>
        <w:rPr>
          <w:sz w:val="24"/>
          <w:szCs w:val="24"/>
        </w:rPr>
      </w:pPr>
      <w:r>
        <w:rPr>
          <w:sz w:val="24"/>
          <w:szCs w:val="24"/>
        </w:rPr>
        <w:t xml:space="preserve">i) </w:t>
      </w:r>
      <w:r w:rsidR="00CA7BA8">
        <w:rPr>
          <w:sz w:val="24"/>
          <w:szCs w:val="24"/>
        </w:rPr>
        <w:t xml:space="preserve">She referenced </w:t>
      </w:r>
      <w:r w:rsidR="0017522C">
        <w:rPr>
          <w:sz w:val="24"/>
          <w:szCs w:val="24"/>
        </w:rPr>
        <w:t>a</w:t>
      </w:r>
      <w:r w:rsidR="00CA7BA8">
        <w:rPr>
          <w:sz w:val="24"/>
          <w:szCs w:val="24"/>
        </w:rPr>
        <w:t xml:space="preserve"> circulated email from CT. AR said that emails may be misconstrued and TM added that absences made it difficult to continue dialogue, that ideas should </w:t>
      </w:r>
      <w:r>
        <w:rPr>
          <w:sz w:val="24"/>
          <w:szCs w:val="24"/>
        </w:rPr>
        <w:t xml:space="preserve">ideally </w:t>
      </w:r>
      <w:r w:rsidR="00CA7BA8">
        <w:rPr>
          <w:sz w:val="24"/>
          <w:szCs w:val="24"/>
        </w:rPr>
        <w:t xml:space="preserve">be discussed during meetings and that members should be encouraged to attend. GA said that she did encourage people to attend and </w:t>
      </w:r>
      <w:r w:rsidR="00B329A1">
        <w:rPr>
          <w:sz w:val="24"/>
          <w:szCs w:val="24"/>
        </w:rPr>
        <w:t xml:space="preserve">acknowledged </w:t>
      </w:r>
      <w:r w:rsidR="00CA7BA8">
        <w:rPr>
          <w:sz w:val="24"/>
          <w:szCs w:val="24"/>
        </w:rPr>
        <w:t xml:space="preserve">the </w:t>
      </w:r>
      <w:r w:rsidR="00B329A1">
        <w:rPr>
          <w:sz w:val="24"/>
          <w:szCs w:val="24"/>
        </w:rPr>
        <w:t xml:space="preserve">number of </w:t>
      </w:r>
      <w:r>
        <w:rPr>
          <w:sz w:val="24"/>
          <w:szCs w:val="24"/>
        </w:rPr>
        <w:t>people</w:t>
      </w:r>
      <w:r w:rsidR="00CA7BA8">
        <w:rPr>
          <w:sz w:val="24"/>
          <w:szCs w:val="24"/>
        </w:rPr>
        <w:t xml:space="preserve"> present</w:t>
      </w:r>
      <w:r>
        <w:rPr>
          <w:sz w:val="24"/>
          <w:szCs w:val="24"/>
        </w:rPr>
        <w:t xml:space="preserve">. </w:t>
      </w:r>
    </w:p>
    <w:p w:rsidR="008A1396" w:rsidRDefault="00D43314" w:rsidP="003C1F0E">
      <w:pPr>
        <w:pStyle w:val="ListParagraph"/>
        <w:ind w:left="644"/>
        <w:jc w:val="both"/>
        <w:rPr>
          <w:sz w:val="24"/>
          <w:szCs w:val="24"/>
        </w:rPr>
      </w:pPr>
      <w:r>
        <w:rPr>
          <w:sz w:val="24"/>
          <w:szCs w:val="24"/>
        </w:rPr>
        <w:t xml:space="preserve"> Ii) GA </w:t>
      </w:r>
      <w:r w:rsidR="00CA7BA8">
        <w:rPr>
          <w:sz w:val="24"/>
          <w:szCs w:val="24"/>
        </w:rPr>
        <w:t>spok</w:t>
      </w:r>
      <w:r>
        <w:rPr>
          <w:sz w:val="24"/>
          <w:szCs w:val="24"/>
        </w:rPr>
        <w:t xml:space="preserve">e to the issues </w:t>
      </w:r>
      <w:r w:rsidR="00CA7BA8">
        <w:rPr>
          <w:sz w:val="24"/>
          <w:szCs w:val="24"/>
        </w:rPr>
        <w:t>following on from Steve Vaux’s resignation</w:t>
      </w:r>
      <w:r>
        <w:rPr>
          <w:sz w:val="24"/>
          <w:szCs w:val="24"/>
        </w:rPr>
        <w:t xml:space="preserve"> – accessing The Pavilion was not a problem but maintaining the Group’s website was. If it were outsourced to a professional group there may be a monthly charge (£25-30) or an hourly charge made, depending on the </w:t>
      </w:r>
      <w:r w:rsidR="00266407">
        <w:rPr>
          <w:sz w:val="24"/>
          <w:szCs w:val="24"/>
        </w:rPr>
        <w:t xml:space="preserve">time required to update it. A local company </w:t>
      </w:r>
      <w:r w:rsidR="003C1F0E">
        <w:rPr>
          <w:sz w:val="24"/>
          <w:szCs w:val="24"/>
        </w:rPr>
        <w:t>had suggested these alternatives and could offer a trial run. SC volunteered to have a look at the website</w:t>
      </w:r>
      <w:r w:rsidR="003C1F0E" w:rsidRPr="003C1F0E">
        <w:rPr>
          <w:sz w:val="24"/>
          <w:szCs w:val="24"/>
        </w:rPr>
        <w:t xml:space="preserve"> if it was just updati</w:t>
      </w:r>
      <w:r w:rsidR="003C1F0E">
        <w:rPr>
          <w:sz w:val="24"/>
          <w:szCs w:val="24"/>
        </w:rPr>
        <w:t>ng that was needed. AR offered SC her support with this.</w:t>
      </w:r>
    </w:p>
    <w:p w:rsidR="003C1F0E" w:rsidRDefault="003C1F0E" w:rsidP="003C1F0E">
      <w:pPr>
        <w:pStyle w:val="ListParagraph"/>
        <w:ind w:left="644"/>
        <w:jc w:val="both"/>
        <w:rPr>
          <w:sz w:val="24"/>
          <w:szCs w:val="24"/>
        </w:rPr>
      </w:pPr>
      <w:r>
        <w:rPr>
          <w:sz w:val="24"/>
          <w:szCs w:val="24"/>
        </w:rPr>
        <w:t xml:space="preserve">iii) The Group’s banners – </w:t>
      </w:r>
      <w:r w:rsidR="00266407">
        <w:rPr>
          <w:sz w:val="24"/>
          <w:szCs w:val="24"/>
        </w:rPr>
        <w:t>Two banners are usually placed</w:t>
      </w:r>
      <w:r>
        <w:rPr>
          <w:sz w:val="24"/>
          <w:szCs w:val="24"/>
        </w:rPr>
        <w:t xml:space="preserve"> on the Lye Field</w:t>
      </w:r>
      <w:r w:rsidR="00266407">
        <w:rPr>
          <w:sz w:val="24"/>
          <w:szCs w:val="24"/>
        </w:rPr>
        <w:t xml:space="preserve"> boards,</w:t>
      </w:r>
      <w:r>
        <w:rPr>
          <w:sz w:val="24"/>
          <w:szCs w:val="24"/>
        </w:rPr>
        <w:t xml:space="preserve"> </w:t>
      </w:r>
      <w:r w:rsidR="00266407">
        <w:rPr>
          <w:sz w:val="24"/>
          <w:szCs w:val="24"/>
        </w:rPr>
        <w:t xml:space="preserve">two others for </w:t>
      </w:r>
      <w:r>
        <w:rPr>
          <w:sz w:val="24"/>
          <w:szCs w:val="24"/>
        </w:rPr>
        <w:t>Sells Green (at The Magpies, by the telephone kiosk)</w:t>
      </w:r>
      <w:r w:rsidR="00266407">
        <w:rPr>
          <w:sz w:val="24"/>
          <w:szCs w:val="24"/>
        </w:rPr>
        <w:t xml:space="preserve"> and </w:t>
      </w:r>
      <w:r w:rsidR="001A2D6F">
        <w:rPr>
          <w:sz w:val="24"/>
          <w:szCs w:val="24"/>
        </w:rPr>
        <w:t xml:space="preserve">one for </w:t>
      </w:r>
      <w:proofErr w:type="spellStart"/>
      <w:r w:rsidR="001A2D6F">
        <w:rPr>
          <w:sz w:val="24"/>
          <w:szCs w:val="24"/>
        </w:rPr>
        <w:t>Seend</w:t>
      </w:r>
      <w:proofErr w:type="spellEnd"/>
      <w:r w:rsidR="001A2D6F">
        <w:rPr>
          <w:sz w:val="24"/>
          <w:szCs w:val="24"/>
        </w:rPr>
        <w:t xml:space="preserve"> Cleeve (</w:t>
      </w:r>
      <w:r w:rsidR="00266407">
        <w:rPr>
          <w:sz w:val="24"/>
          <w:szCs w:val="24"/>
        </w:rPr>
        <w:t>loc</w:t>
      </w:r>
      <w:r w:rsidR="001A2D6F">
        <w:rPr>
          <w:sz w:val="24"/>
          <w:szCs w:val="24"/>
        </w:rPr>
        <w:t>ation to be sourced)</w:t>
      </w:r>
      <w:r w:rsidR="00266407">
        <w:rPr>
          <w:sz w:val="24"/>
          <w:szCs w:val="24"/>
        </w:rPr>
        <w:t>. These continue to be stored by Steve Vaux.</w:t>
      </w:r>
      <w:r>
        <w:rPr>
          <w:sz w:val="24"/>
          <w:szCs w:val="24"/>
        </w:rPr>
        <w:t xml:space="preserve"> AR offered</w:t>
      </w:r>
      <w:r w:rsidR="00B329A1">
        <w:rPr>
          <w:sz w:val="24"/>
          <w:szCs w:val="24"/>
        </w:rPr>
        <w:t xml:space="preserve"> to help out with this if required</w:t>
      </w:r>
      <w:r>
        <w:rPr>
          <w:sz w:val="24"/>
          <w:szCs w:val="24"/>
        </w:rPr>
        <w:t>.</w:t>
      </w:r>
    </w:p>
    <w:p w:rsidR="001A2D6F" w:rsidRDefault="001A2D6F" w:rsidP="003C1F0E">
      <w:pPr>
        <w:pStyle w:val="ListParagraph"/>
        <w:ind w:left="644"/>
        <w:jc w:val="both"/>
        <w:rPr>
          <w:sz w:val="24"/>
          <w:szCs w:val="24"/>
        </w:rPr>
      </w:pPr>
    </w:p>
    <w:p w:rsidR="00B329A1" w:rsidRPr="001A2D6F" w:rsidRDefault="00B329A1" w:rsidP="00B329A1">
      <w:pPr>
        <w:pStyle w:val="ListParagraph"/>
        <w:numPr>
          <w:ilvl w:val="0"/>
          <w:numId w:val="1"/>
        </w:numPr>
        <w:jc w:val="both"/>
        <w:rPr>
          <w:b/>
          <w:sz w:val="24"/>
          <w:szCs w:val="24"/>
        </w:rPr>
      </w:pPr>
      <w:r w:rsidRPr="00B329A1">
        <w:rPr>
          <w:b/>
          <w:sz w:val="24"/>
          <w:szCs w:val="24"/>
        </w:rPr>
        <w:t>Review of work done to date &amp; the plan going forward:</w:t>
      </w:r>
      <w:r>
        <w:rPr>
          <w:b/>
          <w:sz w:val="24"/>
          <w:szCs w:val="24"/>
        </w:rPr>
        <w:t xml:space="preserve"> </w:t>
      </w:r>
      <w:r w:rsidR="007707C1">
        <w:rPr>
          <w:sz w:val="24"/>
          <w:szCs w:val="24"/>
        </w:rPr>
        <w:t xml:space="preserve">GA explained that the Action Review </w:t>
      </w:r>
      <w:r>
        <w:rPr>
          <w:sz w:val="24"/>
          <w:szCs w:val="24"/>
        </w:rPr>
        <w:t>record was on the website and that she kept a backup file of all that was recorded.</w:t>
      </w:r>
      <w:r w:rsidR="00CD350F">
        <w:rPr>
          <w:sz w:val="24"/>
          <w:szCs w:val="24"/>
        </w:rPr>
        <w:t xml:space="preserve"> The Visions, Objectives and Policies (VOP) document would require a </w:t>
      </w:r>
      <w:r w:rsidR="00CD350F">
        <w:rPr>
          <w:sz w:val="24"/>
          <w:szCs w:val="24"/>
        </w:rPr>
        <w:lastRenderedPageBreak/>
        <w:t xml:space="preserve">closed workshop to progress. At present the Group are in the process of identifying possible consultancy services that would be able to support this work. </w:t>
      </w:r>
      <w:r w:rsidR="0026592B">
        <w:rPr>
          <w:sz w:val="24"/>
          <w:szCs w:val="24"/>
        </w:rPr>
        <w:t>SC and KR spoke to this point: that if consultants are identified to proceed, apace, in obtaining quotes (advice and opinions from possible consultants were at least free), and that the main issue in using their experience is the detailed brief to be set by the Group. GA added that it may require a sub-group to work on this as it is likely to progress rapidly.</w:t>
      </w:r>
    </w:p>
    <w:p w:rsidR="001A2D6F" w:rsidRPr="00B329A1" w:rsidRDefault="001A2D6F" w:rsidP="001A2D6F">
      <w:pPr>
        <w:pStyle w:val="ListParagraph"/>
        <w:ind w:left="644"/>
        <w:jc w:val="both"/>
        <w:rPr>
          <w:b/>
          <w:sz w:val="24"/>
          <w:szCs w:val="24"/>
        </w:rPr>
      </w:pPr>
    </w:p>
    <w:p w:rsidR="0060409F" w:rsidRPr="0060409F" w:rsidRDefault="00B329A1" w:rsidP="0060409F">
      <w:pPr>
        <w:pStyle w:val="ListParagraph"/>
        <w:numPr>
          <w:ilvl w:val="0"/>
          <w:numId w:val="1"/>
        </w:numPr>
        <w:jc w:val="both"/>
        <w:rPr>
          <w:b/>
          <w:sz w:val="24"/>
          <w:szCs w:val="24"/>
        </w:rPr>
      </w:pPr>
      <w:r w:rsidRPr="00491C36">
        <w:rPr>
          <w:b/>
          <w:sz w:val="24"/>
          <w:szCs w:val="24"/>
        </w:rPr>
        <w:t xml:space="preserve">Settlement Boundary Review: </w:t>
      </w:r>
      <w:r w:rsidR="00491C36">
        <w:rPr>
          <w:sz w:val="24"/>
          <w:szCs w:val="24"/>
        </w:rPr>
        <w:t>Wiltshire County Council</w:t>
      </w:r>
      <w:r w:rsidR="00EF29BA">
        <w:rPr>
          <w:sz w:val="24"/>
          <w:szCs w:val="24"/>
        </w:rPr>
        <w:t xml:space="preserve"> </w:t>
      </w:r>
      <w:r w:rsidR="00491C36">
        <w:rPr>
          <w:sz w:val="24"/>
          <w:szCs w:val="24"/>
        </w:rPr>
        <w:t xml:space="preserve">(WCC) have undertaken a review of </w:t>
      </w:r>
      <w:proofErr w:type="spellStart"/>
      <w:r w:rsidR="00491C36">
        <w:rPr>
          <w:sz w:val="24"/>
          <w:szCs w:val="24"/>
        </w:rPr>
        <w:t>Seend</w:t>
      </w:r>
      <w:proofErr w:type="spellEnd"/>
      <w:r w:rsidR="00491C36">
        <w:rPr>
          <w:sz w:val="24"/>
          <w:szCs w:val="24"/>
        </w:rPr>
        <w:t xml:space="preserve"> Village’s settlement boundaries and are consulting on this – an outline map</w:t>
      </w:r>
      <w:r w:rsidR="00EF29BA">
        <w:rPr>
          <w:sz w:val="24"/>
          <w:szCs w:val="24"/>
        </w:rPr>
        <w:t xml:space="preserve"> (</w:t>
      </w:r>
      <w:r w:rsidR="00491C36">
        <w:rPr>
          <w:sz w:val="24"/>
          <w:szCs w:val="24"/>
        </w:rPr>
        <w:t>along with a Legend and Map References) is located in the Village Post Office</w:t>
      </w:r>
      <w:r w:rsidR="0060409F">
        <w:rPr>
          <w:sz w:val="24"/>
          <w:szCs w:val="24"/>
        </w:rPr>
        <w:t>:</w:t>
      </w:r>
    </w:p>
    <w:p w:rsidR="00B329A1" w:rsidRPr="0060409F" w:rsidRDefault="0060409F" w:rsidP="0060409F">
      <w:pPr>
        <w:pStyle w:val="ListParagraph"/>
        <w:ind w:left="644"/>
        <w:jc w:val="both"/>
        <w:rPr>
          <w:b/>
          <w:sz w:val="24"/>
          <w:szCs w:val="24"/>
        </w:rPr>
      </w:pPr>
      <w:r>
        <w:rPr>
          <w:sz w:val="24"/>
          <w:szCs w:val="24"/>
        </w:rPr>
        <w:t xml:space="preserve"> i) </w:t>
      </w:r>
      <w:r w:rsidR="00491C36" w:rsidRPr="0060409F">
        <w:rPr>
          <w:sz w:val="24"/>
          <w:szCs w:val="24"/>
        </w:rPr>
        <w:t>Extensive discussion followed on from GA’</w:t>
      </w:r>
      <w:r w:rsidR="0033527B" w:rsidRPr="0060409F">
        <w:rPr>
          <w:sz w:val="24"/>
          <w:szCs w:val="24"/>
        </w:rPr>
        <w:t>s star</w:t>
      </w:r>
      <w:r>
        <w:rPr>
          <w:sz w:val="24"/>
          <w:szCs w:val="24"/>
        </w:rPr>
        <w:t>ting point at The Bell Car Park -</w:t>
      </w:r>
    </w:p>
    <w:p w:rsidR="00B329A1" w:rsidRDefault="0033527B" w:rsidP="002C4131">
      <w:pPr>
        <w:pStyle w:val="ListParagraph"/>
        <w:ind w:left="644"/>
        <w:jc w:val="both"/>
        <w:rPr>
          <w:sz w:val="24"/>
          <w:szCs w:val="24"/>
        </w:rPr>
      </w:pPr>
      <w:proofErr w:type="spellStart"/>
      <w:r w:rsidRPr="0033527B">
        <w:rPr>
          <w:sz w:val="24"/>
          <w:szCs w:val="24"/>
        </w:rPr>
        <w:t>Obstensibly</w:t>
      </w:r>
      <w:proofErr w:type="spellEnd"/>
      <w:r>
        <w:rPr>
          <w:sz w:val="24"/>
          <w:szCs w:val="24"/>
        </w:rPr>
        <w:t>,</w:t>
      </w:r>
      <w:r w:rsidRPr="0033527B">
        <w:rPr>
          <w:sz w:val="24"/>
          <w:szCs w:val="24"/>
        </w:rPr>
        <w:t xml:space="preserve"> the criteria for exclusion</w:t>
      </w:r>
      <w:r>
        <w:rPr>
          <w:sz w:val="24"/>
          <w:szCs w:val="24"/>
        </w:rPr>
        <w:t xml:space="preserve"> or inclusion, as she explained, in or out of the Village boundary</w:t>
      </w:r>
      <w:r w:rsidR="00EF29BA">
        <w:rPr>
          <w:sz w:val="24"/>
          <w:szCs w:val="24"/>
        </w:rPr>
        <w:t>,</w:t>
      </w:r>
      <w:r>
        <w:rPr>
          <w:sz w:val="24"/>
          <w:szCs w:val="24"/>
        </w:rPr>
        <w:t xml:space="preserve"> is based on the perceived view of how one feels if standing in this area: is the feeling of ‘Countryside’ </w:t>
      </w:r>
      <w:r w:rsidR="00EF29BA">
        <w:rPr>
          <w:sz w:val="24"/>
          <w:szCs w:val="24"/>
        </w:rPr>
        <w:t xml:space="preserve">(Outside) </w:t>
      </w:r>
      <w:r>
        <w:rPr>
          <w:sz w:val="24"/>
          <w:szCs w:val="24"/>
        </w:rPr>
        <w:t>or of part of the Village ‘Urban’ context</w:t>
      </w:r>
      <w:r w:rsidR="00EF29BA">
        <w:rPr>
          <w:sz w:val="24"/>
          <w:szCs w:val="24"/>
        </w:rPr>
        <w:t xml:space="preserve"> (Inside)?</w:t>
      </w:r>
      <w:r>
        <w:rPr>
          <w:sz w:val="24"/>
          <w:szCs w:val="24"/>
        </w:rPr>
        <w:t>.</w:t>
      </w:r>
      <w:r w:rsidR="00EF29BA">
        <w:rPr>
          <w:sz w:val="24"/>
          <w:szCs w:val="24"/>
        </w:rPr>
        <w:t xml:space="preserve"> </w:t>
      </w:r>
      <w:r w:rsidR="002C4131">
        <w:rPr>
          <w:sz w:val="24"/>
          <w:szCs w:val="24"/>
        </w:rPr>
        <w:t xml:space="preserve">KR was </w:t>
      </w:r>
      <w:proofErr w:type="spellStart"/>
      <w:r w:rsidR="002C4131">
        <w:rPr>
          <w:sz w:val="24"/>
          <w:szCs w:val="24"/>
        </w:rPr>
        <w:t>unequivicable</w:t>
      </w:r>
      <w:proofErr w:type="spellEnd"/>
      <w:r w:rsidR="002C4131">
        <w:rPr>
          <w:sz w:val="24"/>
          <w:szCs w:val="24"/>
        </w:rPr>
        <w:t xml:space="preserve"> in stating that The Bell car park gave a clear ‘countryside’ view and that, not least for planning purposes</w:t>
      </w:r>
      <w:r w:rsidR="0060409F">
        <w:rPr>
          <w:sz w:val="24"/>
          <w:szCs w:val="24"/>
        </w:rPr>
        <w:t>, should be considered as outside the Village boundary, even though it was hardstanding. He continued ‘</w:t>
      </w:r>
      <w:r w:rsidR="00E84E8B">
        <w:rPr>
          <w:sz w:val="24"/>
          <w:szCs w:val="24"/>
        </w:rPr>
        <w:t>a</w:t>
      </w:r>
      <w:r w:rsidR="0060409F">
        <w:rPr>
          <w:sz w:val="24"/>
          <w:szCs w:val="24"/>
        </w:rPr>
        <w:t xml:space="preserve"> settlement boundary should contain the Village and give or help create a sense of place’ and saw no reason to ‘include’ the car park and questioned the change.</w:t>
      </w:r>
      <w:r w:rsidR="00953D16">
        <w:rPr>
          <w:sz w:val="24"/>
          <w:szCs w:val="24"/>
        </w:rPr>
        <w:t xml:space="preserve"> The view was that the car park should remain an open space and those present agreed in principle, that it should not be included within the boundary.</w:t>
      </w:r>
    </w:p>
    <w:p w:rsidR="00953D16" w:rsidRDefault="00953D16" w:rsidP="002C4131">
      <w:pPr>
        <w:pStyle w:val="ListParagraph"/>
        <w:ind w:left="644"/>
        <w:jc w:val="both"/>
        <w:rPr>
          <w:sz w:val="24"/>
          <w:szCs w:val="24"/>
        </w:rPr>
      </w:pPr>
      <w:r>
        <w:rPr>
          <w:sz w:val="24"/>
          <w:szCs w:val="24"/>
        </w:rPr>
        <w:t xml:space="preserve">ii) Just following the boundary around – excluding roads where possible – it appeared that </w:t>
      </w:r>
      <w:proofErr w:type="spellStart"/>
      <w:r>
        <w:rPr>
          <w:sz w:val="24"/>
          <w:szCs w:val="24"/>
        </w:rPr>
        <w:t>Seend</w:t>
      </w:r>
      <w:proofErr w:type="spellEnd"/>
      <w:r>
        <w:rPr>
          <w:sz w:val="24"/>
          <w:szCs w:val="24"/>
        </w:rPr>
        <w:t xml:space="preserve"> House and </w:t>
      </w:r>
      <w:proofErr w:type="spellStart"/>
      <w:r>
        <w:rPr>
          <w:sz w:val="24"/>
          <w:szCs w:val="24"/>
        </w:rPr>
        <w:t>Seend</w:t>
      </w:r>
      <w:proofErr w:type="spellEnd"/>
      <w:r>
        <w:rPr>
          <w:sz w:val="24"/>
          <w:szCs w:val="24"/>
        </w:rPr>
        <w:t xml:space="preserve"> Park had been particularly excluded but other people’s gardens had been included. The Church was included, incorporating the Churchyard.</w:t>
      </w:r>
    </w:p>
    <w:p w:rsidR="00C8702C" w:rsidRDefault="00C8702C" w:rsidP="002C4131">
      <w:pPr>
        <w:pStyle w:val="ListParagraph"/>
        <w:ind w:left="644"/>
        <w:jc w:val="both"/>
        <w:rPr>
          <w:sz w:val="24"/>
          <w:szCs w:val="24"/>
        </w:rPr>
      </w:pPr>
      <w:r>
        <w:rPr>
          <w:sz w:val="24"/>
          <w:szCs w:val="24"/>
        </w:rPr>
        <w:t>The opinion expressed was ‘Can we retain the settlement boundary as it previously existed?’ and a view was taken that the ‘review’ had been inconsistent in its application.</w:t>
      </w:r>
    </w:p>
    <w:p w:rsidR="00C8702C" w:rsidRDefault="00C8702C" w:rsidP="002C4131">
      <w:pPr>
        <w:pStyle w:val="ListParagraph"/>
        <w:ind w:left="644"/>
        <w:jc w:val="both"/>
        <w:rPr>
          <w:sz w:val="24"/>
          <w:szCs w:val="24"/>
        </w:rPr>
      </w:pPr>
      <w:r>
        <w:rPr>
          <w:sz w:val="24"/>
          <w:szCs w:val="24"/>
        </w:rPr>
        <w:t>iii) The WI Allotments &amp; Lye Field were next for consideration. The allotments were excluded. AR asked about the length of time these boundaries stood fo</w:t>
      </w:r>
      <w:r w:rsidR="00574348">
        <w:rPr>
          <w:sz w:val="24"/>
          <w:szCs w:val="24"/>
        </w:rPr>
        <w:t xml:space="preserve">r – it appeared that the WCC’s paper and pen exercise had more changes to it than had been other Village’s experience. TM then spoke to the point that The Lye Field in particular should be included within the boundary as it conveyed a sense of ownership and ‘belonging’ to the Village community. The issue of the Village assets and [protecting] its open spaces </w:t>
      </w:r>
      <w:r w:rsidR="00982AD7">
        <w:rPr>
          <w:sz w:val="24"/>
          <w:szCs w:val="24"/>
        </w:rPr>
        <w:t xml:space="preserve">has been brought into focus by the </w:t>
      </w:r>
      <w:proofErr w:type="spellStart"/>
      <w:r w:rsidR="00982AD7">
        <w:rPr>
          <w:sz w:val="24"/>
          <w:szCs w:val="24"/>
        </w:rPr>
        <w:t>Seend</w:t>
      </w:r>
      <w:proofErr w:type="spellEnd"/>
      <w:r w:rsidR="00982AD7">
        <w:rPr>
          <w:sz w:val="24"/>
          <w:szCs w:val="24"/>
        </w:rPr>
        <w:t xml:space="preserve"> Neighbourhood Action Group (SNAG). GA explained that It will be for the Parish Council to respond </w:t>
      </w:r>
      <w:r w:rsidR="007707C1">
        <w:rPr>
          <w:sz w:val="24"/>
          <w:szCs w:val="24"/>
        </w:rPr>
        <w:t xml:space="preserve">to comments from parishioners as they had put the call out for comments </w:t>
      </w:r>
      <w:r w:rsidR="00982AD7">
        <w:rPr>
          <w:sz w:val="24"/>
          <w:szCs w:val="24"/>
        </w:rPr>
        <w:t>and not the SPNPSG, as it is not in their brief. She reiterated that the Parish Council has to follow pre-set proto</w:t>
      </w:r>
      <w:r w:rsidR="00985512">
        <w:rPr>
          <w:sz w:val="24"/>
          <w:szCs w:val="24"/>
        </w:rPr>
        <w:t xml:space="preserve">cols and </w:t>
      </w:r>
      <w:r w:rsidR="00982AD7">
        <w:rPr>
          <w:sz w:val="24"/>
          <w:szCs w:val="24"/>
        </w:rPr>
        <w:t>guidelines and keep to frustratingly slow timescales</w:t>
      </w:r>
      <w:r w:rsidR="00985512">
        <w:rPr>
          <w:sz w:val="24"/>
          <w:szCs w:val="24"/>
        </w:rPr>
        <w:t xml:space="preserve">. Whether to include the Lye Field or exclude it from the settlement boundary is a sensitive </w:t>
      </w:r>
      <w:r w:rsidR="00985512">
        <w:rPr>
          <w:sz w:val="24"/>
          <w:szCs w:val="24"/>
        </w:rPr>
        <w:lastRenderedPageBreak/>
        <w:t xml:space="preserve">issue, as all in the Group agreed and the implications need to be reviewed. ‘On advice we may change our thoughts’ was the consensus. </w:t>
      </w:r>
    </w:p>
    <w:p w:rsidR="00985512" w:rsidRDefault="00985512" w:rsidP="002C4131">
      <w:pPr>
        <w:pStyle w:val="ListParagraph"/>
        <w:ind w:left="644"/>
        <w:jc w:val="both"/>
        <w:rPr>
          <w:sz w:val="24"/>
          <w:szCs w:val="24"/>
        </w:rPr>
      </w:pPr>
      <w:r>
        <w:rPr>
          <w:sz w:val="24"/>
          <w:szCs w:val="24"/>
        </w:rPr>
        <w:t>i</w:t>
      </w:r>
      <w:r w:rsidR="00E84E8B">
        <w:rPr>
          <w:sz w:val="24"/>
          <w:szCs w:val="24"/>
        </w:rPr>
        <w:t>v)</w:t>
      </w:r>
      <w:r w:rsidR="007707C1">
        <w:rPr>
          <w:sz w:val="24"/>
          <w:szCs w:val="24"/>
        </w:rPr>
        <w:t xml:space="preserve"> </w:t>
      </w:r>
      <w:r w:rsidR="00E84E8B">
        <w:rPr>
          <w:sz w:val="24"/>
          <w:szCs w:val="24"/>
        </w:rPr>
        <w:t>The settlement boundary r</w:t>
      </w:r>
      <w:r w:rsidR="00B12CDE">
        <w:rPr>
          <w:sz w:val="24"/>
          <w:szCs w:val="24"/>
        </w:rPr>
        <w:t>esponse submission is required by 22</w:t>
      </w:r>
      <w:r w:rsidR="00B12CDE" w:rsidRPr="00B12CDE">
        <w:rPr>
          <w:sz w:val="24"/>
          <w:szCs w:val="24"/>
          <w:vertAlign w:val="superscript"/>
        </w:rPr>
        <w:t>nd</w:t>
      </w:r>
      <w:r w:rsidR="00B12CDE">
        <w:rPr>
          <w:sz w:val="24"/>
          <w:szCs w:val="24"/>
        </w:rPr>
        <w:t xml:space="preserve"> September. TM explained that it goes to WCC cabinet for approval in October/ November and adopted by 2018 and reviewed by an </w:t>
      </w:r>
      <w:r w:rsidR="00E84E8B">
        <w:rPr>
          <w:sz w:val="24"/>
          <w:szCs w:val="24"/>
        </w:rPr>
        <w:t>inspector. The Group will respond</w:t>
      </w:r>
      <w:r w:rsidR="00190513">
        <w:rPr>
          <w:sz w:val="24"/>
          <w:szCs w:val="24"/>
        </w:rPr>
        <w:t>,</w:t>
      </w:r>
      <w:r w:rsidR="00E84E8B">
        <w:rPr>
          <w:sz w:val="24"/>
          <w:szCs w:val="24"/>
        </w:rPr>
        <w:t xml:space="preserve"> as will the Parish Council.</w:t>
      </w:r>
      <w:r w:rsidR="00FD2B6D">
        <w:rPr>
          <w:sz w:val="24"/>
          <w:szCs w:val="24"/>
        </w:rPr>
        <w:t xml:space="preserve"> </w:t>
      </w:r>
    </w:p>
    <w:p w:rsidR="005C4036" w:rsidRDefault="005C4036" w:rsidP="002C4131">
      <w:pPr>
        <w:pStyle w:val="ListParagraph"/>
        <w:ind w:left="644"/>
        <w:jc w:val="both"/>
        <w:rPr>
          <w:sz w:val="24"/>
          <w:szCs w:val="24"/>
        </w:rPr>
      </w:pPr>
    </w:p>
    <w:p w:rsidR="002756ED" w:rsidRPr="007707C1" w:rsidRDefault="002756ED" w:rsidP="002756ED">
      <w:pPr>
        <w:pStyle w:val="ListParagraph"/>
        <w:numPr>
          <w:ilvl w:val="0"/>
          <w:numId w:val="1"/>
        </w:numPr>
        <w:jc w:val="both"/>
        <w:rPr>
          <w:b/>
          <w:sz w:val="24"/>
          <w:szCs w:val="24"/>
        </w:rPr>
      </w:pPr>
      <w:r>
        <w:rPr>
          <w:b/>
          <w:sz w:val="24"/>
          <w:szCs w:val="24"/>
        </w:rPr>
        <w:t xml:space="preserve">Website and emails: </w:t>
      </w:r>
      <w:r>
        <w:rPr>
          <w:sz w:val="24"/>
          <w:szCs w:val="24"/>
        </w:rPr>
        <w:t>SC and AR to access and review what needs doing.</w:t>
      </w:r>
    </w:p>
    <w:p w:rsidR="007707C1" w:rsidRPr="007707C1" w:rsidRDefault="007707C1" w:rsidP="007707C1">
      <w:pPr>
        <w:pStyle w:val="ListParagraph"/>
        <w:ind w:left="644"/>
        <w:jc w:val="both"/>
        <w:rPr>
          <w:b/>
          <w:sz w:val="24"/>
          <w:szCs w:val="24"/>
        </w:rPr>
      </w:pPr>
    </w:p>
    <w:p w:rsidR="002756ED" w:rsidRPr="002756ED" w:rsidRDefault="002756ED" w:rsidP="002756ED">
      <w:pPr>
        <w:pStyle w:val="ListParagraph"/>
        <w:numPr>
          <w:ilvl w:val="0"/>
          <w:numId w:val="1"/>
        </w:numPr>
        <w:jc w:val="both"/>
        <w:rPr>
          <w:b/>
          <w:sz w:val="24"/>
          <w:szCs w:val="24"/>
        </w:rPr>
      </w:pPr>
      <w:r>
        <w:rPr>
          <w:b/>
          <w:sz w:val="24"/>
          <w:szCs w:val="24"/>
        </w:rPr>
        <w:t xml:space="preserve">Spotlight Article: </w:t>
      </w:r>
      <w:r>
        <w:rPr>
          <w:sz w:val="24"/>
          <w:szCs w:val="24"/>
        </w:rPr>
        <w:t>The ne</w:t>
      </w:r>
      <w:r w:rsidR="007707C1">
        <w:rPr>
          <w:sz w:val="24"/>
          <w:szCs w:val="24"/>
        </w:rPr>
        <w:t>xt edition will be for October</w:t>
      </w:r>
      <w:r>
        <w:rPr>
          <w:sz w:val="24"/>
          <w:szCs w:val="24"/>
        </w:rPr>
        <w:t>.</w:t>
      </w:r>
    </w:p>
    <w:p w:rsidR="002756ED" w:rsidRPr="002756ED" w:rsidRDefault="002756ED" w:rsidP="002756ED">
      <w:pPr>
        <w:pStyle w:val="ListParagraph"/>
        <w:rPr>
          <w:b/>
          <w:sz w:val="24"/>
          <w:szCs w:val="24"/>
        </w:rPr>
      </w:pPr>
    </w:p>
    <w:p w:rsidR="002756ED" w:rsidRPr="00A24F8F" w:rsidRDefault="002756ED" w:rsidP="002756ED">
      <w:pPr>
        <w:pStyle w:val="ListParagraph"/>
        <w:numPr>
          <w:ilvl w:val="0"/>
          <w:numId w:val="1"/>
        </w:numPr>
        <w:jc w:val="both"/>
        <w:rPr>
          <w:b/>
          <w:sz w:val="24"/>
          <w:szCs w:val="24"/>
        </w:rPr>
      </w:pPr>
      <w:r>
        <w:rPr>
          <w:b/>
          <w:sz w:val="24"/>
          <w:szCs w:val="24"/>
        </w:rPr>
        <w:t xml:space="preserve">Finance: </w:t>
      </w:r>
      <w:r w:rsidR="007707C1">
        <w:rPr>
          <w:sz w:val="24"/>
          <w:szCs w:val="24"/>
        </w:rPr>
        <w:t>The only expenses to-date has</w:t>
      </w:r>
      <w:r w:rsidR="00A24F8F">
        <w:rPr>
          <w:sz w:val="24"/>
          <w:szCs w:val="24"/>
        </w:rPr>
        <w:t xml:space="preserve"> been for the banners and preparing the copies of the VOP’s. [Visions, Objectives &amp; Policy documents).</w:t>
      </w:r>
    </w:p>
    <w:p w:rsidR="00A24F8F" w:rsidRPr="00A24F8F" w:rsidRDefault="00A24F8F" w:rsidP="00A24F8F">
      <w:pPr>
        <w:pStyle w:val="ListParagraph"/>
        <w:rPr>
          <w:b/>
          <w:sz w:val="24"/>
          <w:szCs w:val="24"/>
        </w:rPr>
      </w:pPr>
    </w:p>
    <w:p w:rsidR="00A24F8F" w:rsidRPr="00C64AB5" w:rsidRDefault="00A24F8F" w:rsidP="002756ED">
      <w:pPr>
        <w:pStyle w:val="ListParagraph"/>
        <w:numPr>
          <w:ilvl w:val="0"/>
          <w:numId w:val="1"/>
        </w:numPr>
        <w:jc w:val="both"/>
        <w:rPr>
          <w:b/>
          <w:sz w:val="24"/>
          <w:szCs w:val="24"/>
        </w:rPr>
      </w:pPr>
      <w:r>
        <w:rPr>
          <w:b/>
          <w:sz w:val="24"/>
          <w:szCs w:val="24"/>
        </w:rPr>
        <w:t xml:space="preserve">Action Plan Review: </w:t>
      </w:r>
      <w:r>
        <w:rPr>
          <w:sz w:val="24"/>
          <w:szCs w:val="24"/>
        </w:rPr>
        <w:t>All updated to 28</w:t>
      </w:r>
      <w:r w:rsidRPr="00A24F8F">
        <w:rPr>
          <w:sz w:val="24"/>
          <w:szCs w:val="24"/>
          <w:vertAlign w:val="superscript"/>
        </w:rPr>
        <w:t>th</w:t>
      </w:r>
      <w:r>
        <w:rPr>
          <w:sz w:val="24"/>
          <w:szCs w:val="24"/>
        </w:rPr>
        <w:t xml:space="preserve"> June by Steve Vaux. GA said that some items had been updated positively but still awaits consultancy advice (e.g. Environmental Contexts, pg. 3 / Play space and equipment provision</w:t>
      </w:r>
      <w:r w:rsidR="00C64AB5">
        <w:rPr>
          <w:sz w:val="24"/>
          <w:szCs w:val="24"/>
        </w:rPr>
        <w:t>)</w:t>
      </w:r>
    </w:p>
    <w:p w:rsidR="00C64AB5" w:rsidRPr="00C64AB5" w:rsidRDefault="00C64AB5" w:rsidP="00C64AB5">
      <w:pPr>
        <w:pStyle w:val="ListParagraph"/>
        <w:rPr>
          <w:b/>
          <w:sz w:val="24"/>
          <w:szCs w:val="24"/>
        </w:rPr>
      </w:pPr>
    </w:p>
    <w:p w:rsidR="00C64AB5" w:rsidRPr="00C64AB5" w:rsidRDefault="00C64AB5" w:rsidP="002756ED">
      <w:pPr>
        <w:pStyle w:val="ListParagraph"/>
        <w:numPr>
          <w:ilvl w:val="0"/>
          <w:numId w:val="1"/>
        </w:numPr>
        <w:jc w:val="both"/>
        <w:rPr>
          <w:sz w:val="24"/>
          <w:szCs w:val="24"/>
        </w:rPr>
      </w:pPr>
      <w:r>
        <w:rPr>
          <w:b/>
          <w:sz w:val="24"/>
          <w:szCs w:val="24"/>
        </w:rPr>
        <w:t xml:space="preserve">A.O.B.: </w:t>
      </w:r>
    </w:p>
    <w:p w:rsidR="00C64AB5" w:rsidRDefault="00C64AB5" w:rsidP="00C64AB5">
      <w:pPr>
        <w:pStyle w:val="ListParagraph"/>
        <w:numPr>
          <w:ilvl w:val="0"/>
          <w:numId w:val="4"/>
        </w:numPr>
        <w:jc w:val="both"/>
        <w:rPr>
          <w:sz w:val="24"/>
          <w:szCs w:val="24"/>
        </w:rPr>
      </w:pPr>
      <w:r>
        <w:rPr>
          <w:sz w:val="24"/>
          <w:szCs w:val="24"/>
        </w:rPr>
        <w:t xml:space="preserve"> Is the P.C. a member of the CPRE (Council for the Protection of Rural England)? GA affirmed this</w:t>
      </w:r>
      <w:r w:rsidR="001A2D6F">
        <w:rPr>
          <w:sz w:val="24"/>
          <w:szCs w:val="24"/>
        </w:rPr>
        <w:t xml:space="preserve">. </w:t>
      </w:r>
    </w:p>
    <w:p w:rsidR="00C64AB5" w:rsidRDefault="00C64AB5" w:rsidP="00C64AB5">
      <w:pPr>
        <w:pStyle w:val="ListParagraph"/>
        <w:numPr>
          <w:ilvl w:val="0"/>
          <w:numId w:val="4"/>
        </w:numPr>
        <w:jc w:val="both"/>
        <w:rPr>
          <w:sz w:val="24"/>
          <w:szCs w:val="24"/>
        </w:rPr>
      </w:pPr>
      <w:r>
        <w:rPr>
          <w:sz w:val="24"/>
          <w:szCs w:val="24"/>
        </w:rPr>
        <w:t>KR mooted the idea of a ‘business card’ – a visual aide-memoir – to a</w:t>
      </w:r>
      <w:r w:rsidR="00256D1A">
        <w:rPr>
          <w:sz w:val="24"/>
          <w:szCs w:val="24"/>
        </w:rPr>
        <w:t xml:space="preserve">dvertise the Neighbourhood Plan, perhaps as a magnetic card to pin items to a fridge. He offered a colourful painting as an example. The conversation then focused on the whole of the </w:t>
      </w:r>
      <w:proofErr w:type="spellStart"/>
      <w:r w:rsidR="00256D1A">
        <w:rPr>
          <w:sz w:val="24"/>
          <w:szCs w:val="24"/>
        </w:rPr>
        <w:t>Seend</w:t>
      </w:r>
      <w:proofErr w:type="spellEnd"/>
      <w:r w:rsidR="00256D1A">
        <w:rPr>
          <w:sz w:val="24"/>
          <w:szCs w:val="24"/>
        </w:rPr>
        <w:t xml:space="preserve"> area, rather than just the village on the hill and the suggestion that one of the Parish Church windows, depicting both canal and countryside, </w:t>
      </w:r>
      <w:r w:rsidR="00384056">
        <w:rPr>
          <w:sz w:val="24"/>
          <w:szCs w:val="24"/>
        </w:rPr>
        <w:t xml:space="preserve">may offer the appropriate neutral </w:t>
      </w:r>
      <w:r w:rsidR="00256D1A">
        <w:rPr>
          <w:sz w:val="24"/>
          <w:szCs w:val="24"/>
        </w:rPr>
        <w:t>background for the Group’s use, encouraging the public to keep the Neighbourhood Plan in mind w</w:t>
      </w:r>
      <w:r w:rsidR="00384056">
        <w:rPr>
          <w:sz w:val="24"/>
          <w:szCs w:val="24"/>
        </w:rPr>
        <w:t>henever they see it. SC suggested co-opting a family member to draft such</w:t>
      </w:r>
      <w:r w:rsidR="001A2D6F">
        <w:rPr>
          <w:sz w:val="24"/>
          <w:szCs w:val="24"/>
        </w:rPr>
        <w:t xml:space="preserve"> an image.</w:t>
      </w:r>
    </w:p>
    <w:p w:rsidR="00384056" w:rsidRDefault="00384056" w:rsidP="00C64AB5">
      <w:pPr>
        <w:pStyle w:val="ListParagraph"/>
        <w:numPr>
          <w:ilvl w:val="0"/>
          <w:numId w:val="4"/>
        </w:numPr>
        <w:jc w:val="both"/>
        <w:rPr>
          <w:sz w:val="24"/>
          <w:szCs w:val="24"/>
        </w:rPr>
      </w:pPr>
      <w:r>
        <w:rPr>
          <w:sz w:val="24"/>
          <w:szCs w:val="24"/>
        </w:rPr>
        <w:t>The meeting ended on this happy note, concluding with the note that a closed workshop would need to be arranged and set the date for the next meeting</w:t>
      </w:r>
      <w:r w:rsidR="00B70369">
        <w:rPr>
          <w:sz w:val="24"/>
          <w:szCs w:val="24"/>
        </w:rPr>
        <w:t xml:space="preserve"> as</w:t>
      </w:r>
      <w:r>
        <w:rPr>
          <w:sz w:val="24"/>
          <w:szCs w:val="24"/>
        </w:rPr>
        <w:t>:</w:t>
      </w:r>
      <w:r w:rsidR="00B70369">
        <w:rPr>
          <w:sz w:val="24"/>
          <w:szCs w:val="24"/>
        </w:rPr>
        <w:t xml:space="preserve"> </w:t>
      </w:r>
      <w:r w:rsidR="00B70369">
        <w:rPr>
          <w:b/>
          <w:sz w:val="24"/>
          <w:szCs w:val="24"/>
        </w:rPr>
        <w:t>Thursday 31</w:t>
      </w:r>
      <w:r w:rsidR="00B70369" w:rsidRPr="00B70369">
        <w:rPr>
          <w:b/>
          <w:sz w:val="24"/>
          <w:szCs w:val="24"/>
          <w:vertAlign w:val="superscript"/>
        </w:rPr>
        <w:t>st</w:t>
      </w:r>
      <w:r w:rsidR="00B70369">
        <w:rPr>
          <w:b/>
          <w:sz w:val="24"/>
          <w:szCs w:val="24"/>
        </w:rPr>
        <w:t xml:space="preserve"> August, 7.30 at The Pavilion, </w:t>
      </w:r>
      <w:proofErr w:type="spellStart"/>
      <w:r w:rsidR="00B70369">
        <w:rPr>
          <w:b/>
          <w:sz w:val="24"/>
          <w:szCs w:val="24"/>
        </w:rPr>
        <w:t>Seend</w:t>
      </w:r>
      <w:proofErr w:type="spellEnd"/>
      <w:r w:rsidR="00B70369">
        <w:rPr>
          <w:b/>
          <w:sz w:val="24"/>
          <w:szCs w:val="24"/>
        </w:rPr>
        <w:t>.</w:t>
      </w:r>
    </w:p>
    <w:p w:rsidR="00384056" w:rsidRPr="00C64AB5" w:rsidRDefault="00384056" w:rsidP="00B70369">
      <w:pPr>
        <w:pStyle w:val="ListParagraph"/>
        <w:ind w:left="1080"/>
        <w:jc w:val="both"/>
        <w:rPr>
          <w:sz w:val="24"/>
          <w:szCs w:val="24"/>
        </w:rPr>
      </w:pPr>
    </w:p>
    <w:p w:rsidR="00953D16" w:rsidRDefault="00953D16" w:rsidP="002C4131">
      <w:pPr>
        <w:pStyle w:val="ListParagraph"/>
        <w:ind w:left="644"/>
        <w:jc w:val="both"/>
        <w:rPr>
          <w:sz w:val="24"/>
          <w:szCs w:val="24"/>
        </w:rPr>
      </w:pPr>
    </w:p>
    <w:p w:rsidR="0060409F" w:rsidRPr="002C4131" w:rsidRDefault="0060409F" w:rsidP="002C4131">
      <w:pPr>
        <w:pStyle w:val="ListParagraph"/>
        <w:ind w:left="644"/>
        <w:jc w:val="both"/>
        <w:rPr>
          <w:sz w:val="24"/>
          <w:szCs w:val="24"/>
        </w:rPr>
      </w:pPr>
    </w:p>
    <w:p w:rsidR="00CA7BA8" w:rsidRPr="0017522C" w:rsidRDefault="00CA7BA8" w:rsidP="00CA7BA8">
      <w:pPr>
        <w:pStyle w:val="ListParagraph"/>
        <w:ind w:left="644"/>
        <w:jc w:val="both"/>
        <w:rPr>
          <w:sz w:val="24"/>
          <w:szCs w:val="24"/>
        </w:rPr>
      </w:pPr>
    </w:p>
    <w:sectPr w:rsidR="00CA7BA8" w:rsidRPr="00175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23BE"/>
    <w:multiLevelType w:val="hybridMultilevel"/>
    <w:tmpl w:val="42C02966"/>
    <w:lvl w:ilvl="0" w:tplc="1DC0C684">
      <w:start w:val="1"/>
      <w:numFmt w:val="lowerRoman"/>
      <w:lvlText w:val="%1)"/>
      <w:lvlJc w:val="left"/>
      <w:pPr>
        <w:ind w:left="1424" w:hanging="720"/>
      </w:pPr>
      <w:rPr>
        <w:rFonts w:hint="default"/>
        <w:b w:val="0"/>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 w15:restartNumberingAfterBreak="0">
    <w:nsid w:val="1CB63A1E"/>
    <w:multiLevelType w:val="hybridMultilevel"/>
    <w:tmpl w:val="9ECEE6FA"/>
    <w:lvl w:ilvl="0" w:tplc="F1027846">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DFD2092"/>
    <w:multiLevelType w:val="hybridMultilevel"/>
    <w:tmpl w:val="64FA3A8C"/>
    <w:lvl w:ilvl="0" w:tplc="893C2FC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E566D5"/>
    <w:multiLevelType w:val="hybridMultilevel"/>
    <w:tmpl w:val="AE1611B0"/>
    <w:lvl w:ilvl="0" w:tplc="64C8DB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7"/>
    <w:rsid w:val="0005744F"/>
    <w:rsid w:val="0017522C"/>
    <w:rsid w:val="00190513"/>
    <w:rsid w:val="001A2D6F"/>
    <w:rsid w:val="00256D1A"/>
    <w:rsid w:val="0026592B"/>
    <w:rsid w:val="00266407"/>
    <w:rsid w:val="002756ED"/>
    <w:rsid w:val="002C4131"/>
    <w:rsid w:val="002F0E84"/>
    <w:rsid w:val="0033527B"/>
    <w:rsid w:val="00352163"/>
    <w:rsid w:val="00384056"/>
    <w:rsid w:val="003C1F0E"/>
    <w:rsid w:val="00491C36"/>
    <w:rsid w:val="00574348"/>
    <w:rsid w:val="005C4036"/>
    <w:rsid w:val="0060409F"/>
    <w:rsid w:val="00654590"/>
    <w:rsid w:val="006B76A0"/>
    <w:rsid w:val="00710167"/>
    <w:rsid w:val="007707C1"/>
    <w:rsid w:val="007D53C7"/>
    <w:rsid w:val="00805379"/>
    <w:rsid w:val="008A1396"/>
    <w:rsid w:val="00953D16"/>
    <w:rsid w:val="00982AD7"/>
    <w:rsid w:val="00985512"/>
    <w:rsid w:val="00A20333"/>
    <w:rsid w:val="00A24F8F"/>
    <w:rsid w:val="00A93FD9"/>
    <w:rsid w:val="00B12CDE"/>
    <w:rsid w:val="00B329A1"/>
    <w:rsid w:val="00B70369"/>
    <w:rsid w:val="00B954DF"/>
    <w:rsid w:val="00C64AB5"/>
    <w:rsid w:val="00C8702C"/>
    <w:rsid w:val="00CA7BA8"/>
    <w:rsid w:val="00CD350F"/>
    <w:rsid w:val="00D43314"/>
    <w:rsid w:val="00E84E8B"/>
    <w:rsid w:val="00EF29BA"/>
    <w:rsid w:val="00FD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07A7-98A2-4FA4-8FC2-A3D1C3F2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Sarah Chard</cp:lastModifiedBy>
  <cp:revision>2</cp:revision>
  <dcterms:created xsi:type="dcterms:W3CDTF">2017-08-31T13:54:00Z</dcterms:created>
  <dcterms:modified xsi:type="dcterms:W3CDTF">2017-08-31T13:54:00Z</dcterms:modified>
</cp:coreProperties>
</file>